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A21" w:rsidRPr="004D6A21" w:rsidRDefault="004D6A21" w:rsidP="004D6A21">
      <w:pPr>
        <w:widowControl/>
        <w:spacing w:line="480" w:lineRule="atLeast"/>
        <w:ind w:firstLine="645"/>
        <w:jc w:val="left"/>
        <w:rPr>
          <w:rFonts w:ascii="微软雅黑" w:eastAsia="微软雅黑" w:hAnsi="微软雅黑" w:cs="宋体"/>
          <w:color w:val="727272"/>
          <w:kern w:val="0"/>
          <w:sz w:val="24"/>
          <w:szCs w:val="24"/>
        </w:rPr>
      </w:pPr>
      <w:r w:rsidRPr="004D6A21">
        <w:rPr>
          <w:rFonts w:ascii="黑体" w:eastAsia="黑体" w:hAnsi="黑体" w:cs="宋体" w:hint="eastAsia"/>
          <w:color w:val="000000"/>
          <w:kern w:val="0"/>
          <w:sz w:val="32"/>
          <w:szCs w:val="32"/>
        </w:rPr>
        <w:t>一、课程内容</w:t>
      </w:r>
    </w:p>
    <w:p w:rsidR="004D6A21" w:rsidRPr="004D6A21" w:rsidRDefault="004D6A21" w:rsidP="004D6A21">
      <w:pPr>
        <w:widowControl/>
        <w:spacing w:line="480" w:lineRule="atLeast"/>
        <w:ind w:firstLine="645"/>
        <w:jc w:val="left"/>
        <w:rPr>
          <w:rFonts w:ascii="微软雅黑" w:eastAsia="微软雅黑" w:hAnsi="微软雅黑" w:cs="宋体" w:hint="eastAsia"/>
          <w:color w:val="727272"/>
          <w:kern w:val="0"/>
          <w:sz w:val="24"/>
          <w:szCs w:val="24"/>
        </w:rPr>
      </w:pPr>
      <w:r w:rsidRPr="004D6A21">
        <w:rPr>
          <w:rFonts w:ascii="宋体" w:eastAsia="宋体" w:hAnsi="宋体" w:cs="宋体" w:hint="eastAsia"/>
          <w:color w:val="000000"/>
          <w:kern w:val="0"/>
          <w:sz w:val="32"/>
          <w:szCs w:val="32"/>
        </w:rPr>
        <w:t>课程内容包括“行政事业能力测验应试技巧”“申论及公文写作应试技巧”两个部分，共计</w:t>
      </w:r>
      <w:r w:rsidRPr="004D6A21">
        <w:rPr>
          <w:rFonts w:ascii="微软雅黑" w:eastAsia="微软雅黑" w:hAnsi="微软雅黑" w:cs="宋体" w:hint="eastAsia"/>
          <w:color w:val="000000"/>
          <w:kern w:val="0"/>
          <w:sz w:val="24"/>
          <w:szCs w:val="24"/>
        </w:rPr>
        <w:t>8</w:t>
      </w:r>
      <w:r w:rsidRPr="004D6A21">
        <w:rPr>
          <w:rFonts w:ascii="宋体" w:eastAsia="宋体" w:hAnsi="宋体" w:cs="宋体" w:hint="eastAsia"/>
          <w:color w:val="000000"/>
          <w:kern w:val="0"/>
          <w:sz w:val="32"/>
          <w:szCs w:val="32"/>
        </w:rPr>
        <w:t>个教学模块，每个模块按照核心技巧、提升避错技巧，分</w:t>
      </w:r>
      <w:r w:rsidRPr="004D6A21">
        <w:rPr>
          <w:rFonts w:ascii="微软雅黑" w:eastAsia="微软雅黑" w:hAnsi="微软雅黑" w:cs="宋体" w:hint="eastAsia"/>
          <w:color w:val="000000"/>
          <w:kern w:val="0"/>
          <w:sz w:val="24"/>
          <w:szCs w:val="24"/>
        </w:rPr>
        <w:t>2</w:t>
      </w:r>
      <w:r w:rsidRPr="004D6A21">
        <w:rPr>
          <w:rFonts w:ascii="仿宋_GB2312" w:eastAsia="仿宋_GB2312" w:hAnsi="宋体" w:cs="宋体" w:hint="eastAsia"/>
          <w:color w:val="000000"/>
          <w:kern w:val="0"/>
          <w:sz w:val="32"/>
          <w:szCs w:val="32"/>
        </w:rPr>
        <w:t>个阶段循序渐进授课。其中：</w:t>
      </w:r>
    </w:p>
    <w:p w:rsidR="004D6A21" w:rsidRPr="004D6A21" w:rsidRDefault="004D6A21" w:rsidP="004D6A21">
      <w:pPr>
        <w:widowControl/>
        <w:spacing w:line="480" w:lineRule="atLeast"/>
        <w:ind w:firstLine="645"/>
        <w:jc w:val="left"/>
        <w:rPr>
          <w:rFonts w:ascii="微软雅黑" w:eastAsia="微软雅黑" w:hAnsi="微软雅黑" w:cs="宋体" w:hint="eastAsia"/>
          <w:color w:val="727272"/>
          <w:kern w:val="0"/>
          <w:sz w:val="24"/>
          <w:szCs w:val="24"/>
        </w:rPr>
      </w:pPr>
      <w:r w:rsidRPr="004D6A21">
        <w:rPr>
          <w:rFonts w:ascii="宋体" w:eastAsia="宋体" w:hAnsi="宋体" w:cs="宋体" w:hint="eastAsia"/>
          <w:b/>
          <w:bCs/>
          <w:color w:val="000000"/>
          <w:kern w:val="0"/>
          <w:sz w:val="32"/>
          <w:szCs w:val="32"/>
        </w:rPr>
        <w:t>（一）“行政事业能力测验应试技巧”</w:t>
      </w:r>
      <w:r w:rsidRPr="004D6A21">
        <w:rPr>
          <w:rFonts w:ascii="微软雅黑" w:eastAsia="微软雅黑" w:hAnsi="微软雅黑" w:cs="宋体" w:hint="eastAsia"/>
          <w:color w:val="727272"/>
          <w:kern w:val="0"/>
          <w:sz w:val="24"/>
          <w:szCs w:val="24"/>
        </w:rPr>
        <w:t xml:space="preserve"> </w:t>
      </w:r>
    </w:p>
    <w:p w:rsidR="004D6A21" w:rsidRPr="004D6A21" w:rsidRDefault="004D6A21" w:rsidP="004D6A21">
      <w:pPr>
        <w:widowControl/>
        <w:spacing w:line="480" w:lineRule="atLeast"/>
        <w:ind w:firstLine="645"/>
        <w:jc w:val="left"/>
        <w:rPr>
          <w:rFonts w:ascii="微软雅黑" w:eastAsia="微软雅黑" w:hAnsi="微软雅黑" w:cs="宋体" w:hint="eastAsia"/>
          <w:color w:val="727272"/>
          <w:kern w:val="0"/>
          <w:sz w:val="24"/>
          <w:szCs w:val="24"/>
        </w:rPr>
      </w:pPr>
      <w:r w:rsidRPr="004D6A21">
        <w:rPr>
          <w:rFonts w:ascii="仿宋_GB2312" w:eastAsia="仿宋_GB2312" w:hAnsi="宋体" w:cs="宋体" w:hint="eastAsia"/>
          <w:color w:val="000000"/>
          <w:kern w:val="0"/>
          <w:sz w:val="32"/>
          <w:szCs w:val="32"/>
        </w:rPr>
        <w:t>主要针对国企、央企、学校、医院等事业单位单位新员工招聘考试及公务员招考的应试知识。</w:t>
      </w:r>
      <w:bookmarkStart w:id="0" w:name="_GoBack"/>
      <w:bookmarkEnd w:id="0"/>
    </w:p>
    <w:p w:rsidR="004D6A21" w:rsidRPr="004D6A21" w:rsidRDefault="004D6A21" w:rsidP="004D6A21">
      <w:pPr>
        <w:widowControl/>
        <w:spacing w:line="480" w:lineRule="atLeast"/>
        <w:ind w:firstLine="645"/>
        <w:jc w:val="left"/>
        <w:rPr>
          <w:rFonts w:ascii="微软雅黑" w:eastAsia="微软雅黑" w:hAnsi="微软雅黑" w:cs="宋体" w:hint="eastAsia"/>
          <w:color w:val="727272"/>
          <w:kern w:val="0"/>
          <w:sz w:val="24"/>
          <w:szCs w:val="24"/>
        </w:rPr>
      </w:pPr>
      <w:r w:rsidRPr="004D6A21">
        <w:rPr>
          <w:rFonts w:ascii="仿宋_GB2312" w:eastAsia="仿宋_GB2312" w:hAnsi="宋体" w:cs="宋体" w:hint="eastAsia"/>
          <w:color w:val="000000"/>
          <w:kern w:val="0"/>
          <w:sz w:val="32"/>
          <w:szCs w:val="32"/>
        </w:rPr>
        <w:t>行政职业能力主要包括：判断推理、资料分析、言语理解、数学部分</w:t>
      </w:r>
      <w:r w:rsidRPr="004D6A21">
        <w:rPr>
          <w:rFonts w:ascii="微软雅黑" w:eastAsia="微软雅黑" w:hAnsi="微软雅黑" w:cs="宋体" w:hint="eastAsia"/>
          <w:color w:val="000000"/>
          <w:kern w:val="0"/>
          <w:sz w:val="24"/>
          <w:szCs w:val="24"/>
        </w:rPr>
        <w:t>4</w:t>
      </w:r>
      <w:r w:rsidRPr="004D6A21">
        <w:rPr>
          <w:rFonts w:ascii="仿宋_GB2312" w:eastAsia="仿宋_GB2312" w:hAnsi="宋体" w:cs="宋体" w:hint="eastAsia"/>
          <w:color w:val="000000"/>
          <w:kern w:val="0"/>
          <w:sz w:val="32"/>
          <w:szCs w:val="32"/>
        </w:rPr>
        <w:t>个模块。</w:t>
      </w:r>
    </w:p>
    <w:p w:rsidR="004D6A21" w:rsidRPr="004D6A21" w:rsidRDefault="004D6A21" w:rsidP="004D6A21">
      <w:pPr>
        <w:widowControl/>
        <w:spacing w:line="480" w:lineRule="atLeast"/>
        <w:ind w:firstLine="645"/>
        <w:jc w:val="left"/>
        <w:rPr>
          <w:rFonts w:ascii="微软雅黑" w:eastAsia="微软雅黑" w:hAnsi="微软雅黑" w:cs="宋体" w:hint="eastAsia"/>
          <w:color w:val="727272"/>
          <w:kern w:val="0"/>
          <w:sz w:val="24"/>
          <w:szCs w:val="24"/>
        </w:rPr>
      </w:pPr>
      <w:r w:rsidRPr="004D6A21">
        <w:rPr>
          <w:rFonts w:ascii="宋体" w:eastAsia="宋体" w:hAnsi="宋体" w:cs="宋体" w:hint="eastAsia"/>
          <w:b/>
          <w:bCs/>
          <w:color w:val="000000"/>
          <w:kern w:val="0"/>
          <w:sz w:val="32"/>
          <w:szCs w:val="32"/>
        </w:rPr>
        <w:t>（二）“申论及公文写作应试技巧”</w:t>
      </w:r>
      <w:r w:rsidRPr="004D6A21">
        <w:rPr>
          <w:rFonts w:ascii="仿宋_GB2312" w:eastAsia="仿宋_GB2312" w:hAnsi="宋体" w:cs="宋体" w:hint="eastAsia"/>
          <w:color w:val="000000"/>
          <w:kern w:val="0"/>
          <w:sz w:val="32"/>
          <w:szCs w:val="32"/>
        </w:rPr>
        <w:t>主要针对广州、深圳各级政府机关公务员招考及党政机关事业编制的新员工招聘考试的应试知识。</w:t>
      </w:r>
    </w:p>
    <w:p w:rsidR="004D6A21" w:rsidRPr="004D6A21" w:rsidRDefault="004D6A21" w:rsidP="004D6A21">
      <w:pPr>
        <w:widowControl/>
        <w:spacing w:line="480" w:lineRule="atLeast"/>
        <w:ind w:firstLine="645"/>
        <w:jc w:val="left"/>
        <w:rPr>
          <w:rFonts w:ascii="微软雅黑" w:eastAsia="微软雅黑" w:hAnsi="微软雅黑" w:cs="宋体" w:hint="eastAsia"/>
          <w:color w:val="727272"/>
          <w:kern w:val="0"/>
          <w:sz w:val="24"/>
          <w:szCs w:val="24"/>
        </w:rPr>
      </w:pPr>
      <w:r w:rsidRPr="004D6A21">
        <w:rPr>
          <w:rFonts w:ascii="宋体" w:eastAsia="宋体" w:hAnsi="宋体" w:cs="宋体" w:hint="eastAsia"/>
          <w:color w:val="000000"/>
          <w:kern w:val="0"/>
          <w:sz w:val="32"/>
          <w:szCs w:val="32"/>
        </w:rPr>
        <w:t>申论及公文写作应试技巧主要包括：快速阅读技巧、策论文、政论文、公文写作技巧</w:t>
      </w:r>
      <w:r w:rsidRPr="004D6A21">
        <w:rPr>
          <w:rFonts w:ascii="微软雅黑" w:eastAsia="微软雅黑" w:hAnsi="微软雅黑" w:cs="宋体" w:hint="eastAsia"/>
          <w:color w:val="000000"/>
          <w:kern w:val="0"/>
          <w:sz w:val="24"/>
          <w:szCs w:val="24"/>
        </w:rPr>
        <w:t>4</w:t>
      </w:r>
      <w:r w:rsidRPr="004D6A21">
        <w:rPr>
          <w:rFonts w:ascii="仿宋_GB2312" w:eastAsia="仿宋_GB2312" w:hAnsi="宋体" w:cs="宋体" w:hint="eastAsia"/>
          <w:color w:val="000000"/>
          <w:kern w:val="0"/>
          <w:sz w:val="32"/>
          <w:szCs w:val="32"/>
        </w:rPr>
        <w:t>个模块。</w:t>
      </w:r>
    </w:p>
    <w:p w:rsidR="004D6A21" w:rsidRPr="004D6A21" w:rsidRDefault="004D6A21" w:rsidP="004D6A21">
      <w:pPr>
        <w:widowControl/>
        <w:spacing w:line="480" w:lineRule="atLeast"/>
        <w:ind w:firstLine="645"/>
        <w:jc w:val="left"/>
        <w:rPr>
          <w:rFonts w:ascii="微软雅黑" w:eastAsia="微软雅黑" w:hAnsi="微软雅黑" w:cs="宋体" w:hint="eastAsia"/>
          <w:color w:val="727272"/>
          <w:kern w:val="0"/>
          <w:sz w:val="24"/>
          <w:szCs w:val="24"/>
        </w:rPr>
      </w:pPr>
      <w:r w:rsidRPr="004D6A21">
        <w:rPr>
          <w:rFonts w:ascii="黑体" w:eastAsia="黑体" w:hAnsi="黑体" w:cs="宋体" w:hint="eastAsia"/>
          <w:color w:val="000000"/>
          <w:kern w:val="0"/>
          <w:sz w:val="32"/>
          <w:szCs w:val="32"/>
        </w:rPr>
        <w:t>二、修读对象</w:t>
      </w:r>
    </w:p>
    <w:p w:rsidR="004D6A21" w:rsidRPr="004D6A21" w:rsidRDefault="004D6A21" w:rsidP="004D6A21">
      <w:pPr>
        <w:widowControl/>
        <w:spacing w:line="480" w:lineRule="atLeast"/>
        <w:ind w:firstLine="645"/>
        <w:jc w:val="left"/>
        <w:rPr>
          <w:rFonts w:ascii="微软雅黑" w:eastAsia="微软雅黑" w:hAnsi="微软雅黑" w:cs="宋体" w:hint="eastAsia"/>
          <w:color w:val="727272"/>
          <w:kern w:val="0"/>
          <w:sz w:val="24"/>
          <w:szCs w:val="24"/>
        </w:rPr>
      </w:pPr>
      <w:r w:rsidRPr="004D6A21">
        <w:rPr>
          <w:rFonts w:ascii="仿宋_GB2312" w:eastAsia="仿宋_GB2312" w:hAnsi="宋体" w:cs="宋体" w:hint="eastAsia"/>
          <w:color w:val="000000"/>
          <w:kern w:val="0"/>
          <w:sz w:val="32"/>
          <w:szCs w:val="32"/>
        </w:rPr>
        <w:t>我校全日制本科生大三、大四学生参加。</w:t>
      </w:r>
    </w:p>
    <w:p w:rsidR="004D6A21" w:rsidRPr="004D6A21" w:rsidRDefault="004D6A21" w:rsidP="004D6A21">
      <w:pPr>
        <w:widowControl/>
        <w:spacing w:line="480" w:lineRule="atLeast"/>
        <w:ind w:firstLine="645"/>
        <w:jc w:val="left"/>
        <w:rPr>
          <w:rFonts w:ascii="微软雅黑" w:eastAsia="微软雅黑" w:hAnsi="微软雅黑" w:cs="宋体" w:hint="eastAsia"/>
          <w:color w:val="727272"/>
          <w:kern w:val="0"/>
          <w:sz w:val="24"/>
          <w:szCs w:val="24"/>
        </w:rPr>
      </w:pPr>
      <w:r w:rsidRPr="004D6A21">
        <w:rPr>
          <w:rFonts w:ascii="黑体" w:eastAsia="黑体" w:hAnsi="黑体" w:cs="宋体" w:hint="eastAsia"/>
          <w:color w:val="000000"/>
          <w:kern w:val="0"/>
          <w:sz w:val="32"/>
          <w:szCs w:val="32"/>
        </w:rPr>
        <w:t>三、学时与学分</w:t>
      </w:r>
    </w:p>
    <w:p w:rsidR="004D6A21" w:rsidRPr="004D6A21" w:rsidRDefault="004D6A21" w:rsidP="004D6A21">
      <w:pPr>
        <w:widowControl/>
        <w:spacing w:line="480" w:lineRule="atLeast"/>
        <w:ind w:firstLine="645"/>
        <w:jc w:val="left"/>
        <w:rPr>
          <w:rFonts w:ascii="微软雅黑" w:eastAsia="微软雅黑" w:hAnsi="微软雅黑" w:cs="宋体" w:hint="eastAsia"/>
          <w:color w:val="727272"/>
          <w:kern w:val="0"/>
          <w:sz w:val="24"/>
          <w:szCs w:val="24"/>
        </w:rPr>
      </w:pPr>
      <w:r w:rsidRPr="004D6A21">
        <w:rPr>
          <w:rFonts w:ascii="宋体" w:eastAsia="宋体" w:hAnsi="宋体" w:cs="宋体" w:hint="eastAsia"/>
          <w:color w:val="000000"/>
          <w:kern w:val="0"/>
          <w:sz w:val="32"/>
          <w:szCs w:val="32"/>
        </w:rPr>
        <w:t>（一）本课程每期</w:t>
      </w:r>
      <w:r>
        <w:rPr>
          <w:rFonts w:ascii="宋体" w:eastAsia="宋体" w:hAnsi="宋体" w:cs="宋体" w:hint="eastAsia"/>
          <w:color w:val="000000"/>
          <w:kern w:val="0"/>
          <w:sz w:val="32"/>
          <w:szCs w:val="32"/>
        </w:rPr>
        <w:t>32学时</w:t>
      </w:r>
      <w:r>
        <w:rPr>
          <w:rFonts w:ascii="仿宋_GB2312" w:eastAsia="仿宋_GB2312" w:hAnsi="宋体" w:cs="宋体" w:hint="eastAsia"/>
          <w:color w:val="000000"/>
          <w:kern w:val="0"/>
          <w:sz w:val="32"/>
          <w:szCs w:val="32"/>
        </w:rPr>
        <w:t>,</w:t>
      </w:r>
      <w:r w:rsidRPr="004D6A21">
        <w:rPr>
          <w:rFonts w:ascii="宋体" w:eastAsia="宋体" w:hAnsi="宋体" w:cs="宋体" w:hint="eastAsia"/>
          <w:color w:val="000000"/>
          <w:kern w:val="0"/>
          <w:sz w:val="32"/>
          <w:szCs w:val="32"/>
        </w:rPr>
        <w:t xml:space="preserve"> </w:t>
      </w:r>
      <w:r w:rsidRPr="004D6A21">
        <w:rPr>
          <w:rFonts w:ascii="宋体" w:eastAsia="宋体" w:hAnsi="宋体" w:cs="宋体" w:hint="eastAsia"/>
          <w:color w:val="000000"/>
          <w:kern w:val="0"/>
          <w:sz w:val="32"/>
          <w:szCs w:val="32"/>
        </w:rPr>
        <w:t>通过考核合格，记为</w:t>
      </w:r>
      <w:r w:rsidRPr="004D6A21">
        <w:rPr>
          <w:rFonts w:ascii="微软雅黑" w:eastAsia="微软雅黑" w:hAnsi="微软雅黑" w:cs="宋体" w:hint="eastAsia"/>
          <w:color w:val="000000"/>
          <w:kern w:val="0"/>
          <w:sz w:val="24"/>
          <w:szCs w:val="24"/>
        </w:rPr>
        <w:t>2</w:t>
      </w:r>
      <w:r w:rsidRPr="004D6A21">
        <w:rPr>
          <w:rFonts w:ascii="宋体" w:eastAsia="宋体" w:hAnsi="宋体" w:cs="宋体" w:hint="eastAsia"/>
          <w:color w:val="000000"/>
          <w:kern w:val="0"/>
          <w:sz w:val="32"/>
          <w:szCs w:val="32"/>
        </w:rPr>
        <w:t>学分</w:t>
      </w:r>
      <w:r>
        <w:rPr>
          <w:rFonts w:ascii="宋体" w:eastAsia="宋体" w:hAnsi="宋体" w:cs="宋体" w:hint="eastAsia"/>
          <w:color w:val="000000"/>
          <w:kern w:val="0"/>
          <w:sz w:val="32"/>
          <w:szCs w:val="32"/>
        </w:rPr>
        <w:t>。</w:t>
      </w:r>
    </w:p>
    <w:p w:rsidR="004D6A21" w:rsidRPr="004D6A21" w:rsidRDefault="004D6A21" w:rsidP="004D6A21">
      <w:pPr>
        <w:widowControl/>
        <w:spacing w:line="480" w:lineRule="atLeast"/>
        <w:ind w:firstLine="645"/>
        <w:jc w:val="left"/>
        <w:rPr>
          <w:rFonts w:ascii="微软雅黑" w:eastAsia="微软雅黑" w:hAnsi="微软雅黑" w:cs="宋体" w:hint="eastAsia"/>
          <w:color w:val="727272"/>
          <w:kern w:val="0"/>
          <w:sz w:val="24"/>
          <w:szCs w:val="24"/>
        </w:rPr>
      </w:pPr>
      <w:r>
        <w:rPr>
          <w:rFonts w:ascii="黑体" w:eastAsia="黑体" w:hAnsi="黑体" w:cs="宋体" w:hint="eastAsia"/>
          <w:color w:val="000000"/>
          <w:kern w:val="0"/>
          <w:sz w:val="32"/>
          <w:szCs w:val="32"/>
        </w:rPr>
        <w:t>四</w:t>
      </w:r>
      <w:r w:rsidRPr="004D6A21">
        <w:rPr>
          <w:rFonts w:ascii="黑体" w:eastAsia="黑体" w:hAnsi="黑体" w:cs="宋体" w:hint="eastAsia"/>
          <w:color w:val="000000"/>
          <w:kern w:val="0"/>
          <w:sz w:val="32"/>
          <w:szCs w:val="32"/>
        </w:rPr>
        <w:t>、授课形式</w:t>
      </w:r>
    </w:p>
    <w:p w:rsidR="004D6A21" w:rsidRPr="004D6A21" w:rsidRDefault="004D6A21" w:rsidP="004D6A21">
      <w:pPr>
        <w:widowControl/>
        <w:spacing w:line="480" w:lineRule="atLeast"/>
        <w:ind w:firstLine="645"/>
        <w:jc w:val="left"/>
        <w:rPr>
          <w:rFonts w:ascii="微软雅黑" w:eastAsia="微软雅黑" w:hAnsi="微软雅黑" w:cs="宋体" w:hint="eastAsia"/>
          <w:color w:val="727272"/>
          <w:kern w:val="0"/>
          <w:sz w:val="24"/>
          <w:szCs w:val="24"/>
        </w:rPr>
      </w:pPr>
      <w:r w:rsidRPr="004D6A21">
        <w:rPr>
          <w:rFonts w:ascii="仿宋_GB2312" w:eastAsia="仿宋_GB2312" w:hAnsi="宋体" w:cs="宋体" w:hint="eastAsia"/>
          <w:color w:val="000000"/>
          <w:kern w:val="0"/>
          <w:sz w:val="32"/>
          <w:szCs w:val="32"/>
        </w:rPr>
        <w:t>（一）采用腾讯会议平台，专家精讲、模块教学、在线提问、即时答疑、课后点评、一课一练，讲练结合。</w:t>
      </w:r>
    </w:p>
    <w:p w:rsidR="004D6A21" w:rsidRPr="004D6A21" w:rsidRDefault="004D6A21" w:rsidP="004D6A21">
      <w:pPr>
        <w:widowControl/>
        <w:spacing w:line="480" w:lineRule="atLeast"/>
        <w:ind w:firstLine="645"/>
        <w:jc w:val="left"/>
        <w:rPr>
          <w:rFonts w:ascii="微软雅黑" w:eastAsia="微软雅黑" w:hAnsi="微软雅黑" w:cs="宋体" w:hint="eastAsia"/>
          <w:color w:val="727272"/>
          <w:kern w:val="0"/>
          <w:sz w:val="24"/>
          <w:szCs w:val="24"/>
        </w:rPr>
      </w:pPr>
      <w:r w:rsidRPr="004D6A21">
        <w:rPr>
          <w:rFonts w:ascii="仿宋_GB2312" w:eastAsia="仿宋_GB2312" w:hAnsi="宋体" w:cs="宋体" w:hint="eastAsia"/>
          <w:color w:val="000000"/>
          <w:kern w:val="0"/>
          <w:sz w:val="32"/>
          <w:szCs w:val="32"/>
        </w:rPr>
        <w:t>（二）修读学生需下载腾讯会议软件到手机或电脑上。</w:t>
      </w:r>
    </w:p>
    <w:p w:rsidR="0092396D" w:rsidRDefault="0092396D"/>
    <w:sectPr w:rsidR="009239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2D0" w:rsidRDefault="008932D0" w:rsidP="004D6A21">
      <w:r>
        <w:separator/>
      </w:r>
    </w:p>
  </w:endnote>
  <w:endnote w:type="continuationSeparator" w:id="0">
    <w:p w:rsidR="008932D0" w:rsidRDefault="008932D0" w:rsidP="004D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2D0" w:rsidRDefault="008932D0" w:rsidP="004D6A21">
      <w:r>
        <w:separator/>
      </w:r>
    </w:p>
  </w:footnote>
  <w:footnote w:type="continuationSeparator" w:id="0">
    <w:p w:rsidR="008932D0" w:rsidRDefault="008932D0" w:rsidP="004D6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0B"/>
    <w:rsid w:val="004D6A21"/>
    <w:rsid w:val="008932D0"/>
    <w:rsid w:val="0092396D"/>
    <w:rsid w:val="009C1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714E3"/>
  <w15:chartTrackingRefBased/>
  <w15:docId w15:val="{028E0DC0-906B-459C-BACF-E7906E33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A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6A21"/>
    <w:rPr>
      <w:sz w:val="18"/>
      <w:szCs w:val="18"/>
    </w:rPr>
  </w:style>
  <w:style w:type="paragraph" w:styleId="a5">
    <w:name w:val="footer"/>
    <w:basedOn w:val="a"/>
    <w:link w:val="a6"/>
    <w:uiPriority w:val="99"/>
    <w:unhideWhenUsed/>
    <w:rsid w:val="004D6A21"/>
    <w:pPr>
      <w:tabs>
        <w:tab w:val="center" w:pos="4153"/>
        <w:tab w:val="right" w:pos="8306"/>
      </w:tabs>
      <w:snapToGrid w:val="0"/>
      <w:jc w:val="left"/>
    </w:pPr>
    <w:rPr>
      <w:sz w:val="18"/>
      <w:szCs w:val="18"/>
    </w:rPr>
  </w:style>
  <w:style w:type="character" w:customStyle="1" w:styleId="a6">
    <w:name w:val="页脚 字符"/>
    <w:basedOn w:val="a0"/>
    <w:link w:val="a5"/>
    <w:uiPriority w:val="99"/>
    <w:rsid w:val="004D6A21"/>
    <w:rPr>
      <w:sz w:val="18"/>
      <w:szCs w:val="18"/>
    </w:rPr>
  </w:style>
  <w:style w:type="character" w:styleId="a7">
    <w:name w:val="Strong"/>
    <w:basedOn w:val="a0"/>
    <w:uiPriority w:val="22"/>
    <w:qFormat/>
    <w:rsid w:val="004D6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02843">
      <w:bodyDiv w:val="1"/>
      <w:marLeft w:val="0"/>
      <w:marRight w:val="0"/>
      <w:marTop w:val="0"/>
      <w:marBottom w:val="0"/>
      <w:divBdr>
        <w:top w:val="none" w:sz="0" w:space="0" w:color="auto"/>
        <w:left w:val="none" w:sz="0" w:space="0" w:color="auto"/>
        <w:bottom w:val="none" w:sz="0" w:space="0" w:color="auto"/>
        <w:right w:val="none" w:sz="0" w:space="0" w:color="auto"/>
      </w:divBdr>
      <w:divsChild>
        <w:div w:id="1619793903">
          <w:marLeft w:val="0"/>
          <w:marRight w:val="0"/>
          <w:marTop w:val="0"/>
          <w:marBottom w:val="0"/>
          <w:divBdr>
            <w:top w:val="none" w:sz="0" w:space="0" w:color="auto"/>
            <w:left w:val="none" w:sz="0" w:space="0" w:color="auto"/>
            <w:bottom w:val="none" w:sz="0" w:space="0" w:color="auto"/>
            <w:right w:val="none" w:sz="0" w:space="0" w:color="auto"/>
          </w:divBdr>
          <w:divsChild>
            <w:div w:id="442775241">
              <w:marLeft w:val="0"/>
              <w:marRight w:val="0"/>
              <w:marTop w:val="0"/>
              <w:marBottom w:val="0"/>
              <w:divBdr>
                <w:top w:val="none" w:sz="0" w:space="0" w:color="auto"/>
                <w:left w:val="none" w:sz="0" w:space="0" w:color="auto"/>
                <w:bottom w:val="none" w:sz="0" w:space="0" w:color="auto"/>
                <w:right w:val="none" w:sz="0" w:space="0" w:color="auto"/>
              </w:divBdr>
              <w:divsChild>
                <w:div w:id="7130389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龚智敏</dc:creator>
  <cp:keywords/>
  <dc:description/>
  <cp:lastModifiedBy>龚智敏</cp:lastModifiedBy>
  <cp:revision>2</cp:revision>
  <dcterms:created xsi:type="dcterms:W3CDTF">2020-05-29T09:42:00Z</dcterms:created>
  <dcterms:modified xsi:type="dcterms:W3CDTF">2020-05-29T09:44:00Z</dcterms:modified>
</cp:coreProperties>
</file>